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E15" w:rsidRPr="007207D9" w:rsidRDefault="007A5C5D" w:rsidP="003235CA">
      <w:pPr>
        <w:tabs>
          <w:tab w:val="left" w:pos="2400"/>
        </w:tabs>
        <w:jc w:val="center"/>
        <w:rPr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1685925" cy="19621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e-iteraciya-42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814">
        <w:rPr>
          <w:sz w:val="28"/>
          <w:szCs w:val="28"/>
          <w:u w:val="single"/>
        </w:rPr>
        <w:t>О</w:t>
      </w:r>
      <w:r w:rsidRPr="007207D9">
        <w:rPr>
          <w:sz w:val="28"/>
          <w:szCs w:val="28"/>
          <w:u w:val="single"/>
        </w:rPr>
        <w:t xml:space="preserve">бщество с ограниченной </w:t>
      </w:r>
      <w:r w:rsidR="00BB724A">
        <w:rPr>
          <w:sz w:val="28"/>
          <w:szCs w:val="28"/>
          <w:u w:val="single"/>
        </w:rPr>
        <w:t xml:space="preserve"> </w:t>
      </w:r>
      <w:r w:rsidRPr="007207D9">
        <w:rPr>
          <w:sz w:val="28"/>
          <w:szCs w:val="28"/>
          <w:u w:val="single"/>
        </w:rPr>
        <w:t>ответственностью</w:t>
      </w:r>
    </w:p>
    <w:p w:rsidR="00852E8E" w:rsidRPr="00852E8E" w:rsidRDefault="007207D9" w:rsidP="00852E8E">
      <w:pPr>
        <w:pBdr>
          <w:bottom w:val="double" w:sz="6" w:space="1" w:color="auto"/>
        </w:pBdr>
        <w:tabs>
          <w:tab w:val="left" w:pos="2400"/>
        </w:tabs>
        <w:rPr>
          <w:b/>
          <w:sz w:val="72"/>
          <w:szCs w:val="72"/>
        </w:rPr>
      </w:pPr>
      <w:r>
        <w:rPr>
          <w:sz w:val="72"/>
          <w:szCs w:val="72"/>
        </w:rPr>
        <w:t xml:space="preserve">    </w:t>
      </w:r>
      <w:r w:rsidR="008C072C">
        <w:rPr>
          <w:i/>
          <w:sz w:val="72"/>
          <w:szCs w:val="72"/>
        </w:rPr>
        <w:t>РусАгроЭкспорт</w:t>
      </w:r>
    </w:p>
    <w:p w:rsidR="00037CE5" w:rsidRDefault="00EC712B" w:rsidP="003226FD">
      <w:pPr>
        <w:tabs>
          <w:tab w:val="left" w:pos="24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125362, г. Москва, ул.Свободы, д. 17, офис 2</w:t>
      </w:r>
    </w:p>
    <w:p w:rsidR="00AE222E" w:rsidRDefault="00AE222E" w:rsidP="003226FD">
      <w:pPr>
        <w:tabs>
          <w:tab w:val="left" w:pos="24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ИНН</w:t>
      </w:r>
      <w:r w:rsidRPr="003235CA">
        <w:rPr>
          <w:sz w:val="24"/>
          <w:szCs w:val="24"/>
        </w:rPr>
        <w:t>/</w:t>
      </w:r>
      <w:r w:rsidR="000B36BF">
        <w:rPr>
          <w:sz w:val="24"/>
          <w:szCs w:val="24"/>
        </w:rPr>
        <w:t>КПП 7733819210</w:t>
      </w:r>
      <w:r w:rsidRPr="003235CA">
        <w:rPr>
          <w:sz w:val="24"/>
          <w:szCs w:val="24"/>
        </w:rPr>
        <w:t>/</w:t>
      </w:r>
      <w:r w:rsidR="00673934">
        <w:rPr>
          <w:sz w:val="24"/>
          <w:szCs w:val="24"/>
        </w:rPr>
        <w:t>773301001</w:t>
      </w:r>
      <w:r w:rsidR="00856335">
        <w:rPr>
          <w:sz w:val="24"/>
          <w:szCs w:val="24"/>
        </w:rPr>
        <w:t xml:space="preserve"> </w:t>
      </w:r>
      <w:r w:rsidR="00244F01">
        <w:rPr>
          <w:sz w:val="24"/>
          <w:szCs w:val="24"/>
        </w:rPr>
        <w:t xml:space="preserve">  ОГРН 1127747057680</w:t>
      </w:r>
    </w:p>
    <w:p w:rsidR="00E67F1D" w:rsidRPr="007C65BF" w:rsidRDefault="007C65BF" w:rsidP="003226FD">
      <w:pPr>
        <w:tabs>
          <w:tab w:val="left" w:pos="2400"/>
        </w:tabs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</w:t>
      </w:r>
      <w:bookmarkStart w:id="0" w:name="_GoBack"/>
      <w:bookmarkEnd w:id="0"/>
      <w:r w:rsidR="00E67F1D">
        <w:rPr>
          <w:sz w:val="24"/>
          <w:szCs w:val="24"/>
        </w:rPr>
        <w:t>Тел</w:t>
      </w:r>
      <w:r w:rsidR="004F6499" w:rsidRPr="007C65BF">
        <w:rPr>
          <w:sz w:val="24"/>
          <w:szCs w:val="24"/>
          <w:lang w:val="en-US"/>
        </w:rPr>
        <w:t xml:space="preserve">. +7(495)101-20-67 </w:t>
      </w:r>
      <w:r w:rsidR="00E67F1D" w:rsidRPr="007C65BF">
        <w:rPr>
          <w:sz w:val="24"/>
          <w:szCs w:val="24"/>
          <w:lang w:val="en-US"/>
        </w:rPr>
        <w:t xml:space="preserve">  </w:t>
      </w:r>
      <w:r w:rsidR="00E67F1D">
        <w:rPr>
          <w:sz w:val="24"/>
          <w:szCs w:val="24"/>
          <w:lang w:val="en-US"/>
        </w:rPr>
        <w:t>E</w:t>
      </w:r>
      <w:r w:rsidR="00E67F1D" w:rsidRPr="007C65BF">
        <w:rPr>
          <w:sz w:val="24"/>
          <w:szCs w:val="24"/>
          <w:lang w:val="en-US"/>
        </w:rPr>
        <w:t>-</w:t>
      </w:r>
      <w:r w:rsidR="00E67F1D">
        <w:rPr>
          <w:sz w:val="24"/>
          <w:szCs w:val="24"/>
          <w:lang w:val="en-US"/>
        </w:rPr>
        <w:t>mail</w:t>
      </w:r>
      <w:r w:rsidR="00E67F1D" w:rsidRPr="007C65BF">
        <w:rPr>
          <w:sz w:val="24"/>
          <w:szCs w:val="24"/>
          <w:lang w:val="en-US"/>
        </w:rPr>
        <w:t xml:space="preserve">: </w:t>
      </w:r>
      <w:r>
        <w:rPr>
          <w:lang w:val="en-US"/>
        </w:rPr>
        <w:t>ivanprofit@mail.ru</w:t>
      </w:r>
    </w:p>
    <w:p w:rsidR="00976ED7" w:rsidRPr="007C65BF" w:rsidRDefault="00976ED7" w:rsidP="003226FD">
      <w:pPr>
        <w:tabs>
          <w:tab w:val="left" w:pos="2400"/>
        </w:tabs>
        <w:jc w:val="center"/>
        <w:rPr>
          <w:sz w:val="24"/>
          <w:szCs w:val="24"/>
          <w:lang w:val="en-US"/>
        </w:rPr>
      </w:pPr>
    </w:p>
    <w:p w:rsidR="00976ED7" w:rsidRDefault="00976ED7" w:rsidP="00976ED7">
      <w:pPr>
        <w:tabs>
          <w:tab w:val="left" w:pos="2400"/>
        </w:tabs>
        <w:rPr>
          <w:b/>
          <w:sz w:val="24"/>
          <w:szCs w:val="24"/>
        </w:rPr>
      </w:pPr>
      <w:r>
        <w:rPr>
          <w:sz w:val="24"/>
          <w:szCs w:val="24"/>
        </w:rPr>
        <w:t>Исх. № 47/10 от 05.10.2017г.</w:t>
      </w:r>
      <w:r w:rsidRPr="00976ED7">
        <w:rPr>
          <w:b/>
          <w:sz w:val="24"/>
          <w:szCs w:val="24"/>
        </w:rPr>
        <w:t xml:space="preserve">            </w:t>
      </w:r>
      <w:r w:rsidR="007F5C52">
        <w:rPr>
          <w:b/>
          <w:sz w:val="24"/>
          <w:szCs w:val="24"/>
        </w:rPr>
        <w:t xml:space="preserve">                   </w:t>
      </w:r>
      <w:r w:rsidR="007F5C52" w:rsidRPr="007F5C52">
        <w:rPr>
          <w:b/>
          <w:sz w:val="28"/>
          <w:szCs w:val="28"/>
        </w:rPr>
        <w:t>Внимание Руководителя!</w:t>
      </w:r>
      <w:r w:rsidRPr="007F5C52"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7F5C52" w:rsidRPr="007F5C52">
        <w:rPr>
          <w:b/>
          <w:sz w:val="28"/>
          <w:szCs w:val="28"/>
        </w:rPr>
        <w:t xml:space="preserve">                         </w:t>
      </w:r>
    </w:p>
    <w:p w:rsidR="007F5C52" w:rsidRDefault="007F5C52" w:rsidP="00976ED7">
      <w:pPr>
        <w:tabs>
          <w:tab w:val="left" w:pos="2400"/>
        </w:tabs>
        <w:rPr>
          <w:b/>
          <w:sz w:val="24"/>
          <w:szCs w:val="24"/>
        </w:rPr>
      </w:pPr>
    </w:p>
    <w:p w:rsidR="00976ED7" w:rsidRDefault="00976ED7" w:rsidP="00976ED7">
      <w:pPr>
        <w:tabs>
          <w:tab w:val="left" w:pos="2400"/>
        </w:tabs>
        <w:rPr>
          <w:b/>
          <w:sz w:val="24"/>
          <w:szCs w:val="24"/>
        </w:rPr>
      </w:pPr>
      <w:r w:rsidRPr="00976ED7">
        <w:rPr>
          <w:sz w:val="24"/>
          <w:szCs w:val="24"/>
        </w:rPr>
        <w:t xml:space="preserve">   Наша</w:t>
      </w:r>
      <w:r>
        <w:rPr>
          <w:sz w:val="24"/>
          <w:szCs w:val="24"/>
        </w:rPr>
        <w:t xml:space="preserve"> Компания «РусАгроЭкспорт» предлагает оптовые поставки в адрес вашей Организации </w:t>
      </w:r>
      <w:r w:rsidRPr="00976ED7">
        <w:rPr>
          <w:b/>
          <w:sz w:val="24"/>
          <w:szCs w:val="24"/>
        </w:rPr>
        <w:t>Графит искусственный измельченный</w:t>
      </w:r>
      <w:r>
        <w:rPr>
          <w:b/>
          <w:sz w:val="24"/>
          <w:szCs w:val="24"/>
        </w:rPr>
        <w:t xml:space="preserve"> ТУ 1916-109-71-200.</w:t>
      </w:r>
    </w:p>
    <w:p w:rsidR="00294B53" w:rsidRDefault="00976ED7" w:rsidP="00976ED7">
      <w:pPr>
        <w:tabs>
          <w:tab w:val="left" w:pos="24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Прайс-лист на графит искусственный измельченный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56"/>
        <w:gridCol w:w="1542"/>
        <w:gridCol w:w="1335"/>
        <w:gridCol w:w="1252"/>
        <w:gridCol w:w="1252"/>
        <w:gridCol w:w="1595"/>
        <w:gridCol w:w="1313"/>
      </w:tblGrid>
      <w:tr w:rsidR="001B0CF0" w:rsidTr="00061E1B">
        <w:trPr>
          <w:trHeight w:val="956"/>
        </w:trPr>
        <w:tc>
          <w:tcPr>
            <w:tcW w:w="1057" w:type="dxa"/>
          </w:tcPr>
          <w:p w:rsidR="00294B53" w:rsidRDefault="00ED3353" w:rsidP="00976ED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Марка </w:t>
            </w:r>
          </w:p>
          <w:p w:rsidR="00ED3353" w:rsidRDefault="00ED3353" w:rsidP="00976ED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графита</w:t>
            </w:r>
          </w:p>
        </w:tc>
        <w:tc>
          <w:tcPr>
            <w:tcW w:w="1542" w:type="dxa"/>
          </w:tcPr>
          <w:p w:rsidR="00294B53" w:rsidRDefault="00ED3353" w:rsidP="00976ED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  <w:p w:rsidR="00ED3353" w:rsidRDefault="00ED3353" w:rsidP="00976ED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Углерода</w:t>
            </w:r>
          </w:p>
          <w:p w:rsidR="00ED3353" w:rsidRDefault="00ED3353" w:rsidP="00976ED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365" w:type="dxa"/>
          </w:tcPr>
          <w:p w:rsidR="00294B53" w:rsidRDefault="00ED3353" w:rsidP="00976ED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Сера</w:t>
            </w:r>
          </w:p>
          <w:p w:rsidR="00ED3353" w:rsidRDefault="00DA1309" w:rsidP="00976ED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ED3353">
              <w:rPr>
                <w:b/>
                <w:sz w:val="24"/>
                <w:szCs w:val="24"/>
              </w:rPr>
              <w:t>е более,</w:t>
            </w:r>
          </w:p>
          <w:p w:rsidR="00ED3353" w:rsidRDefault="00ED3353" w:rsidP="00976ED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294B53" w:rsidRDefault="00173EE3" w:rsidP="00976ED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Зола</w:t>
            </w:r>
          </w:p>
          <w:p w:rsidR="00173EE3" w:rsidRDefault="00DA1309" w:rsidP="00976ED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173EE3">
              <w:rPr>
                <w:b/>
                <w:sz w:val="24"/>
                <w:szCs w:val="24"/>
              </w:rPr>
              <w:t>е более,</w:t>
            </w:r>
          </w:p>
          <w:p w:rsidR="00173EE3" w:rsidRDefault="00173EE3" w:rsidP="00976ED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294B53" w:rsidRDefault="00173EE3" w:rsidP="00061E1B">
            <w:pPr>
              <w:tabs>
                <w:tab w:val="left" w:pos="24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Влага</w:t>
            </w:r>
          </w:p>
          <w:p w:rsidR="00173EE3" w:rsidRDefault="00DA1309" w:rsidP="00061E1B">
            <w:pPr>
              <w:tabs>
                <w:tab w:val="left" w:pos="24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173EE3">
              <w:rPr>
                <w:b/>
                <w:sz w:val="24"/>
                <w:szCs w:val="24"/>
              </w:rPr>
              <w:t>е более,</w:t>
            </w:r>
          </w:p>
          <w:p w:rsidR="00173EE3" w:rsidRDefault="00173EE3" w:rsidP="00061E1B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294B53" w:rsidRDefault="00DA1309" w:rsidP="00061E1B">
            <w:pPr>
              <w:tabs>
                <w:tab w:val="left" w:pos="2400"/>
              </w:tabs>
              <w:rPr>
                <w:b/>
              </w:rPr>
            </w:pPr>
            <w:r w:rsidRPr="001B0CF0">
              <w:rPr>
                <w:b/>
              </w:rPr>
              <w:t>Ф</w:t>
            </w:r>
            <w:r w:rsidR="001B0CF0" w:rsidRPr="001B0CF0">
              <w:rPr>
                <w:b/>
              </w:rPr>
              <w:t>ра</w:t>
            </w:r>
            <w:r w:rsidR="001B0CF0">
              <w:rPr>
                <w:b/>
              </w:rPr>
              <w:t>кционный</w:t>
            </w:r>
          </w:p>
          <w:p w:rsidR="00061E1B" w:rsidRDefault="00061E1B" w:rsidP="00061E1B">
            <w:pPr>
              <w:tabs>
                <w:tab w:val="left" w:pos="2400"/>
              </w:tabs>
              <w:jc w:val="center"/>
              <w:rPr>
                <w:b/>
              </w:rPr>
            </w:pPr>
            <w:r>
              <w:rPr>
                <w:b/>
              </w:rPr>
              <w:t>Состав</w:t>
            </w:r>
          </w:p>
          <w:p w:rsidR="00061E1B" w:rsidRDefault="00061E1B" w:rsidP="00061E1B">
            <w:pPr>
              <w:tabs>
                <w:tab w:val="left" w:pos="2400"/>
              </w:tabs>
              <w:jc w:val="center"/>
              <w:rPr>
                <w:b/>
              </w:rPr>
            </w:pPr>
            <w:r>
              <w:rPr>
                <w:b/>
              </w:rPr>
              <w:t>мм</w:t>
            </w:r>
          </w:p>
          <w:p w:rsidR="00DA1309" w:rsidRPr="001B0CF0" w:rsidRDefault="00DA1309" w:rsidP="00061E1B">
            <w:pPr>
              <w:tabs>
                <w:tab w:val="left" w:pos="2400"/>
              </w:tabs>
              <w:rPr>
                <w:b/>
              </w:rPr>
            </w:pPr>
          </w:p>
        </w:tc>
        <w:tc>
          <w:tcPr>
            <w:tcW w:w="1296" w:type="dxa"/>
          </w:tcPr>
          <w:p w:rsidR="00294B53" w:rsidRDefault="00061E1B" w:rsidP="00976ED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</w:t>
            </w:r>
          </w:p>
          <w:p w:rsidR="00061E1B" w:rsidRDefault="00061E1B" w:rsidP="00976ED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Продукта</w:t>
            </w:r>
          </w:p>
          <w:p w:rsidR="00061E1B" w:rsidRDefault="00061E1B" w:rsidP="00976ED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 НДС</w:t>
            </w:r>
          </w:p>
          <w:p w:rsidR="00750010" w:rsidRDefault="00750010" w:rsidP="00976ED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рублей</w:t>
            </w:r>
          </w:p>
        </w:tc>
      </w:tr>
      <w:tr w:rsidR="00A202B1" w:rsidTr="00061E1B">
        <w:trPr>
          <w:trHeight w:val="956"/>
        </w:trPr>
        <w:tc>
          <w:tcPr>
            <w:tcW w:w="1057" w:type="dxa"/>
          </w:tcPr>
          <w:p w:rsidR="00A202B1" w:rsidRDefault="00A202B1" w:rsidP="00976ED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</w:p>
          <w:p w:rsidR="00E57487" w:rsidRDefault="00E57487" w:rsidP="00976ED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  <w:p w:rsidR="00E57487" w:rsidRDefault="00E57487" w:rsidP="00976ED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</w:tcPr>
          <w:p w:rsidR="00A202B1" w:rsidRDefault="00A202B1" w:rsidP="00976ED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</w:p>
          <w:p w:rsidR="00E57487" w:rsidRDefault="00E57487" w:rsidP="00976ED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</w:t>
            </w:r>
          </w:p>
        </w:tc>
        <w:tc>
          <w:tcPr>
            <w:tcW w:w="1365" w:type="dxa"/>
          </w:tcPr>
          <w:p w:rsidR="00A202B1" w:rsidRDefault="00A202B1" w:rsidP="00976ED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</w:p>
          <w:p w:rsidR="00E57487" w:rsidRDefault="00E57487" w:rsidP="00976ED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0,05</w:t>
            </w:r>
          </w:p>
        </w:tc>
        <w:tc>
          <w:tcPr>
            <w:tcW w:w="1276" w:type="dxa"/>
          </w:tcPr>
          <w:p w:rsidR="00A202B1" w:rsidRDefault="00A202B1" w:rsidP="00976ED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</w:p>
          <w:p w:rsidR="00E57487" w:rsidRDefault="00E57487" w:rsidP="00976ED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A202B1" w:rsidRDefault="00A202B1" w:rsidP="00061E1B">
            <w:pPr>
              <w:tabs>
                <w:tab w:val="left" w:pos="2400"/>
              </w:tabs>
              <w:rPr>
                <w:b/>
                <w:sz w:val="24"/>
                <w:szCs w:val="24"/>
              </w:rPr>
            </w:pPr>
          </w:p>
          <w:p w:rsidR="00E57487" w:rsidRDefault="00E57487" w:rsidP="00E5748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A202B1" w:rsidRDefault="00A202B1" w:rsidP="00061E1B">
            <w:pPr>
              <w:tabs>
                <w:tab w:val="left" w:pos="2400"/>
              </w:tabs>
              <w:rPr>
                <w:b/>
              </w:rPr>
            </w:pPr>
          </w:p>
          <w:p w:rsidR="00750010" w:rsidRPr="00750010" w:rsidRDefault="00750010" w:rsidP="00750010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  <w:r w:rsidRPr="00750010">
              <w:rPr>
                <w:b/>
                <w:sz w:val="24"/>
                <w:szCs w:val="24"/>
              </w:rPr>
              <w:t xml:space="preserve">0 </w:t>
            </w:r>
            <w:r>
              <w:rPr>
                <w:b/>
                <w:sz w:val="24"/>
                <w:szCs w:val="24"/>
              </w:rPr>
              <w:t>- 3</w:t>
            </w:r>
          </w:p>
        </w:tc>
        <w:tc>
          <w:tcPr>
            <w:tcW w:w="1296" w:type="dxa"/>
          </w:tcPr>
          <w:p w:rsidR="00A202B1" w:rsidRDefault="00A202B1" w:rsidP="00976ED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</w:p>
          <w:p w:rsidR="00750010" w:rsidRDefault="00750010" w:rsidP="00976ED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34 300</w:t>
            </w:r>
          </w:p>
        </w:tc>
      </w:tr>
      <w:tr w:rsidR="00A202B1" w:rsidTr="00061E1B">
        <w:trPr>
          <w:trHeight w:val="956"/>
        </w:trPr>
        <w:tc>
          <w:tcPr>
            <w:tcW w:w="1057" w:type="dxa"/>
          </w:tcPr>
          <w:p w:rsidR="00A202B1" w:rsidRDefault="00A202B1" w:rsidP="00976ED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</w:p>
          <w:p w:rsidR="003001E7" w:rsidRDefault="003001E7" w:rsidP="00976ED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 </w:t>
            </w:r>
          </w:p>
          <w:p w:rsidR="003001E7" w:rsidRDefault="003001E7" w:rsidP="00976ED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</w:tcPr>
          <w:p w:rsidR="00A202B1" w:rsidRDefault="00A202B1" w:rsidP="00976ED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</w:p>
          <w:p w:rsidR="003001E7" w:rsidRDefault="003001E7" w:rsidP="00976ED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</w:t>
            </w:r>
          </w:p>
        </w:tc>
        <w:tc>
          <w:tcPr>
            <w:tcW w:w="1365" w:type="dxa"/>
          </w:tcPr>
          <w:p w:rsidR="00A202B1" w:rsidRDefault="00A202B1" w:rsidP="00976ED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</w:p>
          <w:p w:rsidR="003001E7" w:rsidRDefault="003001E7" w:rsidP="00976ED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0,05</w:t>
            </w:r>
          </w:p>
        </w:tc>
        <w:tc>
          <w:tcPr>
            <w:tcW w:w="1276" w:type="dxa"/>
          </w:tcPr>
          <w:p w:rsidR="00A202B1" w:rsidRDefault="00A202B1" w:rsidP="00976ED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</w:p>
          <w:p w:rsidR="004F1570" w:rsidRDefault="004F1570" w:rsidP="00976ED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A202B1" w:rsidRDefault="00A202B1" w:rsidP="004F1570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</w:p>
          <w:p w:rsidR="004F1570" w:rsidRDefault="004F1570" w:rsidP="004F1570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A202B1" w:rsidRDefault="00A202B1" w:rsidP="00061E1B">
            <w:pPr>
              <w:tabs>
                <w:tab w:val="left" w:pos="2400"/>
              </w:tabs>
              <w:rPr>
                <w:b/>
              </w:rPr>
            </w:pPr>
          </w:p>
          <w:p w:rsidR="004F1570" w:rsidRPr="001B0CF0" w:rsidRDefault="004F1570" w:rsidP="004F1570">
            <w:pPr>
              <w:tabs>
                <w:tab w:val="left" w:pos="2400"/>
              </w:tabs>
              <w:jc w:val="center"/>
              <w:rPr>
                <w:b/>
              </w:rPr>
            </w:pPr>
            <w:r>
              <w:rPr>
                <w:b/>
              </w:rPr>
              <w:t>0 - 1</w:t>
            </w:r>
          </w:p>
        </w:tc>
        <w:tc>
          <w:tcPr>
            <w:tcW w:w="1296" w:type="dxa"/>
          </w:tcPr>
          <w:p w:rsidR="00A202B1" w:rsidRDefault="00A202B1" w:rsidP="00976ED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</w:p>
          <w:p w:rsidR="004F1570" w:rsidRDefault="004F1570" w:rsidP="00976ED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30 300</w:t>
            </w:r>
          </w:p>
        </w:tc>
      </w:tr>
      <w:tr w:rsidR="00A202B1" w:rsidTr="00061E1B">
        <w:trPr>
          <w:trHeight w:val="956"/>
        </w:trPr>
        <w:tc>
          <w:tcPr>
            <w:tcW w:w="1057" w:type="dxa"/>
          </w:tcPr>
          <w:p w:rsidR="00A202B1" w:rsidRDefault="00A202B1" w:rsidP="00976ED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</w:p>
          <w:p w:rsidR="00A045AD" w:rsidRDefault="00A045AD" w:rsidP="00976ED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42" w:type="dxa"/>
          </w:tcPr>
          <w:p w:rsidR="00A202B1" w:rsidRDefault="00A202B1" w:rsidP="00976ED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</w:p>
          <w:p w:rsidR="00A045AD" w:rsidRDefault="00A045AD" w:rsidP="00976ED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94,0 – 96,0</w:t>
            </w:r>
          </w:p>
        </w:tc>
        <w:tc>
          <w:tcPr>
            <w:tcW w:w="1365" w:type="dxa"/>
          </w:tcPr>
          <w:p w:rsidR="00A202B1" w:rsidRDefault="00A202B1" w:rsidP="00976ED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</w:p>
          <w:p w:rsidR="00A045AD" w:rsidRDefault="00A045AD" w:rsidP="00976ED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A202B1" w:rsidRDefault="00A202B1" w:rsidP="00976ED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</w:p>
          <w:p w:rsidR="00A045AD" w:rsidRDefault="00A045AD" w:rsidP="00976ED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A202B1" w:rsidRDefault="00A202B1" w:rsidP="001D01F3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</w:p>
          <w:p w:rsidR="001D01F3" w:rsidRDefault="00F4556F" w:rsidP="001D01F3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A202B1" w:rsidRDefault="00A202B1" w:rsidP="00061E1B">
            <w:pPr>
              <w:tabs>
                <w:tab w:val="left" w:pos="2400"/>
              </w:tabs>
              <w:rPr>
                <w:b/>
              </w:rPr>
            </w:pPr>
          </w:p>
          <w:p w:rsidR="00F4556F" w:rsidRPr="001B0CF0" w:rsidRDefault="00F4556F" w:rsidP="00F4556F">
            <w:pPr>
              <w:tabs>
                <w:tab w:val="left" w:pos="2400"/>
              </w:tabs>
              <w:jc w:val="center"/>
              <w:rPr>
                <w:b/>
              </w:rPr>
            </w:pPr>
            <w:r>
              <w:rPr>
                <w:b/>
              </w:rPr>
              <w:t>0 - 2</w:t>
            </w:r>
          </w:p>
        </w:tc>
        <w:tc>
          <w:tcPr>
            <w:tcW w:w="1296" w:type="dxa"/>
          </w:tcPr>
          <w:p w:rsidR="00A202B1" w:rsidRDefault="00A202B1" w:rsidP="00976ED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</w:p>
          <w:p w:rsidR="00F4556F" w:rsidRDefault="00F4556F" w:rsidP="00976ED7">
            <w:pPr>
              <w:tabs>
                <w:tab w:val="left" w:pos="24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15 300</w:t>
            </w:r>
          </w:p>
        </w:tc>
      </w:tr>
    </w:tbl>
    <w:p w:rsidR="005352AB" w:rsidRDefault="0099099C" w:rsidP="0099099C">
      <w:pPr>
        <w:tabs>
          <w:tab w:val="left" w:pos="24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Упаковка : мешки бумажные и МКР типа Биг-Бег насыпной не менее 750 кг</w:t>
      </w:r>
    </w:p>
    <w:p w:rsidR="0099099C" w:rsidRDefault="0099099C" w:rsidP="0099099C">
      <w:pPr>
        <w:tabs>
          <w:tab w:val="left" w:pos="24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Вся продукция подтверждается паспортом качества.</w:t>
      </w:r>
    </w:p>
    <w:p w:rsidR="0099099C" w:rsidRDefault="0099099C" w:rsidP="0099099C">
      <w:pPr>
        <w:tabs>
          <w:tab w:val="left" w:pos="24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Готовы выслать проект договора на 2017 год.</w:t>
      </w:r>
    </w:p>
    <w:p w:rsidR="0099099C" w:rsidRDefault="0099099C" w:rsidP="0099099C">
      <w:pPr>
        <w:tabs>
          <w:tab w:val="left" w:pos="24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Надеемся на долгосрочное взаимовыгодное сотрудничество.</w:t>
      </w:r>
    </w:p>
    <w:p w:rsidR="0099099C" w:rsidRDefault="0099099C" w:rsidP="0099099C">
      <w:pPr>
        <w:tabs>
          <w:tab w:val="left" w:pos="2400"/>
        </w:tabs>
        <w:rPr>
          <w:b/>
          <w:sz w:val="24"/>
          <w:szCs w:val="24"/>
        </w:rPr>
      </w:pPr>
    </w:p>
    <w:p w:rsidR="0099099C" w:rsidRDefault="0099099C" w:rsidP="0099099C">
      <w:pPr>
        <w:tabs>
          <w:tab w:val="left" w:pos="2400"/>
        </w:tabs>
        <w:rPr>
          <w:b/>
          <w:sz w:val="24"/>
          <w:szCs w:val="24"/>
        </w:rPr>
      </w:pPr>
    </w:p>
    <w:p w:rsidR="0099099C" w:rsidRDefault="0099099C" w:rsidP="0099099C">
      <w:pPr>
        <w:tabs>
          <w:tab w:val="left" w:pos="24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С уважением,</w:t>
      </w:r>
    </w:p>
    <w:p w:rsidR="0099099C" w:rsidRDefault="00A40AB4" w:rsidP="0099099C">
      <w:pPr>
        <w:tabs>
          <w:tab w:val="left" w:pos="24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99099C">
        <w:rPr>
          <w:b/>
          <w:sz w:val="24"/>
          <w:szCs w:val="24"/>
        </w:rPr>
        <w:t>енерал</w:t>
      </w:r>
      <w:r>
        <w:rPr>
          <w:b/>
          <w:sz w:val="24"/>
          <w:szCs w:val="24"/>
        </w:rPr>
        <w:t>ьный директор                                                               Видяпин Д.А.</w:t>
      </w:r>
    </w:p>
    <w:sectPr w:rsidR="00990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643" w:rsidRDefault="00894643" w:rsidP="00896F1D">
      <w:pPr>
        <w:spacing w:after="0" w:line="240" w:lineRule="auto"/>
      </w:pPr>
      <w:r>
        <w:separator/>
      </w:r>
    </w:p>
  </w:endnote>
  <w:endnote w:type="continuationSeparator" w:id="0">
    <w:p w:rsidR="00894643" w:rsidRDefault="00894643" w:rsidP="00896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643" w:rsidRDefault="00894643" w:rsidP="00896F1D">
      <w:pPr>
        <w:spacing w:after="0" w:line="240" w:lineRule="auto"/>
      </w:pPr>
      <w:r>
        <w:separator/>
      </w:r>
    </w:p>
  </w:footnote>
  <w:footnote w:type="continuationSeparator" w:id="0">
    <w:p w:rsidR="00894643" w:rsidRDefault="00894643" w:rsidP="00896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5D"/>
    <w:rsid w:val="00037CE5"/>
    <w:rsid w:val="00061E1B"/>
    <w:rsid w:val="000B36BF"/>
    <w:rsid w:val="000C1075"/>
    <w:rsid w:val="000C5984"/>
    <w:rsid w:val="0016505C"/>
    <w:rsid w:val="00173EE3"/>
    <w:rsid w:val="00191A46"/>
    <w:rsid w:val="001B0CF0"/>
    <w:rsid w:val="001B4BC3"/>
    <w:rsid w:val="001B641F"/>
    <w:rsid w:val="001D01F3"/>
    <w:rsid w:val="00206C56"/>
    <w:rsid w:val="00244F01"/>
    <w:rsid w:val="00294B53"/>
    <w:rsid w:val="002C12B3"/>
    <w:rsid w:val="003001E7"/>
    <w:rsid w:val="003226FD"/>
    <w:rsid w:val="0032330C"/>
    <w:rsid w:val="003235CA"/>
    <w:rsid w:val="003647E4"/>
    <w:rsid w:val="00383C17"/>
    <w:rsid w:val="003F6A12"/>
    <w:rsid w:val="0042747B"/>
    <w:rsid w:val="00433261"/>
    <w:rsid w:val="004A0E74"/>
    <w:rsid w:val="004D0499"/>
    <w:rsid w:val="004F1570"/>
    <w:rsid w:val="004F6499"/>
    <w:rsid w:val="005072A5"/>
    <w:rsid w:val="005352AB"/>
    <w:rsid w:val="005A6484"/>
    <w:rsid w:val="005E0674"/>
    <w:rsid w:val="00673934"/>
    <w:rsid w:val="00694ECF"/>
    <w:rsid w:val="006B2788"/>
    <w:rsid w:val="006C0FA5"/>
    <w:rsid w:val="006F0425"/>
    <w:rsid w:val="0071048B"/>
    <w:rsid w:val="007207D9"/>
    <w:rsid w:val="00750010"/>
    <w:rsid w:val="007A5C5D"/>
    <w:rsid w:val="007A5D0D"/>
    <w:rsid w:val="007C0719"/>
    <w:rsid w:val="007C65BF"/>
    <w:rsid w:val="007F5C52"/>
    <w:rsid w:val="008207D5"/>
    <w:rsid w:val="00852E8E"/>
    <w:rsid w:val="00856335"/>
    <w:rsid w:val="008568C0"/>
    <w:rsid w:val="00863814"/>
    <w:rsid w:val="00881770"/>
    <w:rsid w:val="00883EEB"/>
    <w:rsid w:val="00894643"/>
    <w:rsid w:val="00896F1D"/>
    <w:rsid w:val="008A5638"/>
    <w:rsid w:val="008B7133"/>
    <w:rsid w:val="008C072C"/>
    <w:rsid w:val="008F5E15"/>
    <w:rsid w:val="00976ED7"/>
    <w:rsid w:val="009846BE"/>
    <w:rsid w:val="0099099C"/>
    <w:rsid w:val="00A045AD"/>
    <w:rsid w:val="00A202B1"/>
    <w:rsid w:val="00A40AB4"/>
    <w:rsid w:val="00A42DCD"/>
    <w:rsid w:val="00AD7BD9"/>
    <w:rsid w:val="00AE222E"/>
    <w:rsid w:val="00AE5EE8"/>
    <w:rsid w:val="00B07E3B"/>
    <w:rsid w:val="00B151FC"/>
    <w:rsid w:val="00B4269F"/>
    <w:rsid w:val="00B5341A"/>
    <w:rsid w:val="00B97B7B"/>
    <w:rsid w:val="00BB724A"/>
    <w:rsid w:val="00C73603"/>
    <w:rsid w:val="00C84596"/>
    <w:rsid w:val="00D145BC"/>
    <w:rsid w:val="00D856BC"/>
    <w:rsid w:val="00D934FA"/>
    <w:rsid w:val="00DA1309"/>
    <w:rsid w:val="00E079BB"/>
    <w:rsid w:val="00E57487"/>
    <w:rsid w:val="00E67F1D"/>
    <w:rsid w:val="00EC3FCB"/>
    <w:rsid w:val="00EC712B"/>
    <w:rsid w:val="00ED3353"/>
    <w:rsid w:val="00ED6BFC"/>
    <w:rsid w:val="00F4556F"/>
    <w:rsid w:val="00F96C6A"/>
    <w:rsid w:val="00FA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58C39-817C-4AE5-B4D4-DCC86A93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F1D"/>
  </w:style>
  <w:style w:type="paragraph" w:styleId="a5">
    <w:name w:val="footer"/>
    <w:basedOn w:val="a"/>
    <w:link w:val="a6"/>
    <w:uiPriority w:val="99"/>
    <w:unhideWhenUsed/>
    <w:rsid w:val="00896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F1D"/>
  </w:style>
  <w:style w:type="character" w:styleId="a7">
    <w:name w:val="Hyperlink"/>
    <w:basedOn w:val="a0"/>
    <w:uiPriority w:val="99"/>
    <w:unhideWhenUsed/>
    <w:rsid w:val="00976ED7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976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Наталья Носова</cp:lastModifiedBy>
  <cp:revision>50</cp:revision>
  <dcterms:created xsi:type="dcterms:W3CDTF">2017-10-03T19:28:00Z</dcterms:created>
  <dcterms:modified xsi:type="dcterms:W3CDTF">2017-10-06T10:46:00Z</dcterms:modified>
</cp:coreProperties>
</file>