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0CA" w:rsidRDefault="00E428C4">
      <w:r w:rsidRPr="00E428C4">
        <w:rPr>
          <w:rStyle w:val="w"/>
          <w:b/>
          <w:bCs/>
        </w:rPr>
        <w:t>Ферромолибден</w:t>
      </w:r>
      <w:r w:rsidRPr="00E428C4">
        <w:t xml:space="preserve"> — </w:t>
      </w:r>
      <w:hyperlink r:id="rId4" w:history="1">
        <w:r w:rsidRPr="00E428C4">
          <w:rPr>
            <w:rStyle w:val="w"/>
          </w:rPr>
          <w:t>ферросплав</w:t>
        </w:r>
      </w:hyperlink>
      <w:r w:rsidRPr="00E428C4">
        <w:t xml:space="preserve">, </w:t>
      </w:r>
      <w:r w:rsidRPr="00E428C4">
        <w:rPr>
          <w:rStyle w:val="w"/>
        </w:rPr>
        <w:t>содержащий</w:t>
      </w:r>
      <w:r w:rsidRPr="00E428C4">
        <w:t xml:space="preserve"> </w:t>
      </w:r>
      <w:r w:rsidRPr="00E428C4">
        <w:rPr>
          <w:rStyle w:val="w"/>
        </w:rPr>
        <w:t>50</w:t>
      </w:r>
      <w:r w:rsidRPr="00E428C4">
        <w:t>-</w:t>
      </w:r>
      <w:r w:rsidRPr="00E428C4">
        <w:rPr>
          <w:rStyle w:val="w"/>
        </w:rPr>
        <w:t>60</w:t>
      </w:r>
      <w:r w:rsidRPr="00E428C4">
        <w:t xml:space="preserve"> % </w:t>
      </w:r>
      <w:hyperlink r:id="rId5" w:history="1">
        <w:r w:rsidRPr="00E428C4">
          <w:rPr>
            <w:rStyle w:val="w"/>
          </w:rPr>
          <w:t>молибдена</w:t>
        </w:r>
      </w:hyperlink>
      <w:r w:rsidRPr="00E428C4">
        <w:t>.</w:t>
      </w:r>
    </w:p>
    <w:p w:rsidR="00E428C4" w:rsidRPr="00E428C4" w:rsidRDefault="00E428C4" w:rsidP="00E42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сплав может содержать газы, суммарно до 100 см³ на 100 г сплава, в том числе кислород 0,02-0,05 %, азот 0,018-0,03 %, водород</w:t>
      </w:r>
      <w:bookmarkStart w:id="0" w:name="_GoBack"/>
      <w:bookmarkEnd w:id="0"/>
      <w:r w:rsidRPr="00E42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10-25 см³. </w:t>
      </w:r>
    </w:p>
    <w:p w:rsidR="00E428C4" w:rsidRPr="00934586" w:rsidRDefault="00934586">
      <w:r>
        <w:rPr>
          <w:rStyle w:val="w"/>
        </w:rPr>
        <w:t>Состав</w:t>
      </w:r>
      <w:r>
        <w:t xml:space="preserve"> </w:t>
      </w:r>
      <w:r>
        <w:rPr>
          <w:rStyle w:val="w"/>
        </w:rPr>
        <w:t>ферромолибдена</w:t>
      </w:r>
      <w:r>
        <w:t xml:space="preserve"> </w:t>
      </w:r>
      <w:r>
        <w:rPr>
          <w:rStyle w:val="w"/>
        </w:rPr>
        <w:t>согласно</w:t>
      </w:r>
      <w:r>
        <w:t xml:space="preserve"> </w:t>
      </w:r>
      <w:hyperlink r:id="rId6" w:history="1">
        <w:r w:rsidRPr="00934586">
          <w:rPr>
            <w:rStyle w:val="w"/>
          </w:rPr>
          <w:t>ГОСТ</w:t>
        </w:r>
        <w:r w:rsidRPr="00934586">
          <w:rPr>
            <w:rStyle w:val="a3"/>
            <w:color w:val="auto"/>
            <w:u w:val="none"/>
          </w:rPr>
          <w:t xml:space="preserve"> </w:t>
        </w:r>
        <w:r w:rsidRPr="00934586">
          <w:rPr>
            <w:rStyle w:val="w"/>
          </w:rPr>
          <w:t>4759</w:t>
        </w:r>
        <w:r w:rsidRPr="00934586">
          <w:rPr>
            <w:rStyle w:val="a3"/>
            <w:color w:val="auto"/>
            <w:u w:val="none"/>
          </w:rPr>
          <w:t>-</w:t>
        </w:r>
        <w:r w:rsidRPr="00934586">
          <w:rPr>
            <w:rStyle w:val="w"/>
          </w:rPr>
          <w:t>89</w:t>
        </w:r>
      </w:hyperlink>
    </w:p>
    <w:p w:rsidR="00E428C4" w:rsidRDefault="00E428C4">
      <w:pPr>
        <w:rPr>
          <w:u w:val="singl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1833"/>
        <w:gridCol w:w="380"/>
        <w:gridCol w:w="380"/>
        <w:gridCol w:w="500"/>
        <w:gridCol w:w="500"/>
        <w:gridCol w:w="500"/>
        <w:gridCol w:w="387"/>
        <w:gridCol w:w="500"/>
        <w:gridCol w:w="500"/>
        <w:gridCol w:w="500"/>
        <w:gridCol w:w="500"/>
        <w:gridCol w:w="500"/>
        <w:gridCol w:w="515"/>
      </w:tblGrid>
      <w:tr w:rsidR="00E428C4" w:rsidRPr="00E428C4" w:rsidTr="00E428C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</w:t>
            </w:r>
            <w:proofErr w:type="spellEnd"/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%, не менее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Bi</w:t>
            </w:r>
            <w:proofErr w:type="spellEnd"/>
          </w:p>
        </w:tc>
      </w:tr>
      <w:tr w:rsidR="00E428C4" w:rsidRPr="00E428C4" w:rsidTr="00E428C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%, не более</w:t>
            </w:r>
          </w:p>
        </w:tc>
      </w:tr>
      <w:tr w:rsidR="00E428C4" w:rsidRPr="00E428C4" w:rsidTr="00E42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ФМо60(</w:t>
            </w:r>
            <w:proofErr w:type="spellStart"/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нк</w:t>
            </w:r>
            <w:proofErr w:type="spellEnd"/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E428C4" w:rsidRPr="00E428C4" w:rsidTr="00E42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ФМо60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E428C4" w:rsidRPr="00E428C4" w:rsidTr="00E42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ФМо58(</w:t>
            </w:r>
            <w:proofErr w:type="spellStart"/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нк</w:t>
            </w:r>
            <w:proofErr w:type="spellEnd"/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E428C4" w:rsidRPr="00E428C4" w:rsidTr="00E42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ФМо58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E428C4" w:rsidRPr="00E428C4" w:rsidTr="00E42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ФМо55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8C4" w:rsidRPr="00E428C4" w:rsidTr="00E428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ФМо50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428C4" w:rsidRPr="00E428C4" w:rsidRDefault="00E428C4" w:rsidP="00E4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28C4" w:rsidRPr="00E428C4" w:rsidRDefault="00E428C4">
      <w:pPr>
        <w:rPr>
          <w:u w:val="single"/>
        </w:rPr>
      </w:pPr>
    </w:p>
    <w:sectPr w:rsidR="00E428C4" w:rsidRPr="00E4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C4"/>
    <w:rsid w:val="00934586"/>
    <w:rsid w:val="00AA70CA"/>
    <w:rsid w:val="00E4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7A076-EB30-4373-8182-45376789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428C4"/>
  </w:style>
  <w:style w:type="character" w:styleId="a3">
    <w:name w:val="Hyperlink"/>
    <w:basedOn w:val="a0"/>
    <w:uiPriority w:val="99"/>
    <w:semiHidden/>
    <w:unhideWhenUsed/>
    <w:rsid w:val="00934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s.mamydirect.com/redir/clickGate.php?u=RGm1L5B5&amp;m=1&amp;p=8v3r3l9G8u&amp;t=Hm3p1n2k&amp;st=&amp;s=&amp;url=http%3A%2F%2Fwww.complexdoc.ru%2Flib%2F%25D0%2593%25D0%259E%25D0%25A1%25D0%25A2%25204759-89&amp;r=https%3A%2F%2Fdik.academic.ru%2Fdic.nsf%2Fruwiki%2F1661756%23.D0.A1.D0.BE.D1.81.D1.82.D0.B0.D0.B2" TargetMode="External"/><Relationship Id="rId5" Type="http://schemas.openxmlformats.org/officeDocument/2006/relationships/hyperlink" Target="https://dik.academic.ru/dic.nsf/ruwiki/7786" TargetMode="External"/><Relationship Id="rId4" Type="http://schemas.openxmlformats.org/officeDocument/2006/relationships/hyperlink" Target="https://dik.academic.ru/dic.nsf/ruwiki/170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2018-05-07T07:50:00Z</dcterms:created>
  <dcterms:modified xsi:type="dcterms:W3CDTF">2018-05-07T07:53:00Z</dcterms:modified>
</cp:coreProperties>
</file>